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  <Override PartName="/word/media/rId24.png" ContentType="image/png"/>
  <Override PartName="/word/media/rId27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00</w:t>
      </w:r>
      <w:r>
        <w:t xml:space="preserve"> </w:t>
      </w:r>
      <w:r>
        <w:t xml:space="preserve">·</w:t>
      </w:r>
      <w:r>
        <w:t xml:space="preserve"> </w:t>
      </w:r>
      <w:r>
        <w:t xml:space="preserve">Les</w:t>
      </w:r>
      <w:r>
        <w:t xml:space="preserve"> </w:t>
      </w:r>
      <w:r>
        <w:t xml:space="preserve">Ents</w:t>
      </w:r>
      <w:r>
        <w:t xml:space="preserve"> </w:t>
      </w:r>
      <w:r>
        <w:t xml:space="preserve">de</w:t>
      </w:r>
      <w:r>
        <w:t xml:space="preserve"> </w:t>
      </w:r>
      <w:r>
        <w:t xml:space="preserve">Fangorn</w:t>
      </w:r>
    </w:p>
    <w:bookmarkStart w:id="31" w:name="les-ents-de-fangorn"/>
    <w:p>
      <w:pPr>
        <w:pStyle w:val="Titre1"/>
      </w:pPr>
      <w:r>
        <w:t xml:space="preserve">Les Ents de Fangorn</w:t>
      </w:r>
    </w:p>
    <w:p>
      <w:pPr>
        <w:pStyle w:val="Figure"/>
      </w:pPr>
      <w:r>
        <w:drawing>
          <wp:inline>
            <wp:extent cx="5943600" cy="3915346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cover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15346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BlockText"/>
      </w:pPr>
      <w:r>
        <w:t xml:space="preserve">Tandis que l’orée obscure de td forêt se profilait devant lui, Vrak</w:t>
      </w:r>
      <w:r>
        <w:t xml:space="preserve"> </w:t>
      </w:r>
      <w:r>
        <w:t xml:space="preserve">se retourna pour surveiller la plaine. Le Ranger Dúnadan pouvait voir au</w:t>
      </w:r>
      <w:r>
        <w:t xml:space="preserve"> </w:t>
      </w:r>
      <w:r>
        <w:t xml:space="preserve">loin les Uruk-Hai poursuivants approcher rapidement.</w:t>
      </w:r>
    </w:p>
    <w:p>
      <w:pPr>
        <w:pStyle w:val="BlockText"/>
      </w:pPr>
      <w:r>
        <w:t xml:space="preserve">« Elor, ils arrivent vite ! » dit-il, tout en courant pour rattraper</w:t>
      </w:r>
      <w:r>
        <w:t xml:space="preserve"> </w:t>
      </w:r>
      <w:r>
        <w:t xml:space="preserve">le Barde Semi-Elfe qui portail toujours le Scout Hobbit blessé.</w:t>
      </w:r>
    </w:p>
    <w:p>
      <w:pPr>
        <w:pStyle w:val="BlockText"/>
      </w:pPr>
      <w:r>
        <w:t xml:space="preserve">Elor ralentit un instant pour haleter « Druggo ne peut pas en</w:t>
      </w:r>
      <w:r>
        <w:t xml:space="preserve"> </w:t>
      </w:r>
      <w:r>
        <w:t xml:space="preserve">supporter plus Si nous ne nous arrêtons pas bientôt, il mourra au bout</w:t>
      </w:r>
      <w:r>
        <w:t xml:space="preserve"> </w:t>
      </w:r>
      <w:r>
        <w:t xml:space="preserve">de son sang.”</w:t>
      </w:r>
    </w:p>
    <w:p>
      <w:pPr>
        <w:pStyle w:val="BlockText"/>
      </w:pPr>
      <w:r>
        <w:t xml:space="preserve">« Et si nous ralentissons, nous serons tous saignés à mort par les</w:t>
      </w:r>
      <w:r>
        <w:t xml:space="preserve"> </w:t>
      </w:r>
      <w:r>
        <w:t xml:space="preserve">flèches Orques ! Continue d’avancer : peut-être prêteront-ils garde à</w:t>
      </w:r>
      <w:r>
        <w:t xml:space="preserve"> </w:t>
      </w:r>
      <w:r>
        <w:t xml:space="preserve">leurs légendes sur les Arbres Démons et nous laisseront-ils aller.”</w:t>
      </w:r>
    </w:p>
    <w:p>
      <w:pPr>
        <w:pStyle w:val="BlockText"/>
      </w:pPr>
      <w:r>
        <w:t xml:space="preserve">Les aventuriers continuaient d’avancer, aussi vite que le permettait</w:t>
      </w:r>
      <w:r>
        <w:t xml:space="preserve"> </w:t>
      </w:r>
      <w:r>
        <w:t xml:space="preserve">la forêt sombre et enchevêtrée, vers le Sud, de plus en plus</w:t>
      </w:r>
      <w:r>
        <w:t xml:space="preserve"> </w:t>
      </w:r>
      <w:r>
        <w:t xml:space="preserve">profondément au cœur de Fangorn. Derrière eux, dans la forêt sombre et</w:t>
      </w:r>
      <w:r>
        <w:t xml:space="preserve"> </w:t>
      </w:r>
      <w:r>
        <w:t xml:space="preserve">enchevêtrée, ils pouvaient entendre les bruits de la poursuite des</w:t>
      </w:r>
      <w:r>
        <w:t xml:space="preserve"> </w:t>
      </w:r>
      <w:r>
        <w:t xml:space="preserve">Orques proches : ils se rapprochaient toujours !</w:t>
      </w:r>
    </w:p>
    <w:p>
      <w:pPr>
        <w:pStyle w:val="BlockText"/>
      </w:pPr>
      <w:r>
        <w:t xml:space="preserve">Soudain le bruit changea et s’accrut lorsque les Orques commencèrent</w:t>
      </w:r>
      <w:r>
        <w:t xml:space="preserve"> </w:t>
      </w:r>
      <w:r>
        <w:t xml:space="preserve">à crier et s’appeler les uns les autres. Vrak et Elor s’arrêtèrent</w:t>
      </w:r>
      <w:r>
        <w:t xml:space="preserve"> </w:t>
      </w:r>
      <w:r>
        <w:t xml:space="preserve">surpris et se retournèrent pour faire face aux bruits de bataille, qui</w:t>
      </w:r>
      <w:r>
        <w:t xml:space="preserve"> </w:t>
      </w:r>
      <w:r>
        <w:t xml:space="preserve">cessèrent presque aussi brusquement qu’ils avaient commencé. Pendant</w:t>
      </w:r>
      <w:r>
        <w:t xml:space="preserve"> </w:t>
      </w:r>
      <w:r>
        <w:t xml:space="preserve">qu’un étrange silence s’installait dans la forêt, les deux fugitifs se</w:t>
      </w:r>
      <w:r>
        <w:t xml:space="preserve"> </w:t>
      </w:r>
      <w:r>
        <w:t xml:space="preserve">tenaient immobiles, osant à peine respirer.</w:t>
      </w:r>
    </w:p>
    <w:p>
      <w:pPr>
        <w:pStyle w:val="BlockText"/>
      </w:pPr>
      <w:r>
        <w:t xml:space="preserve">« Ils vous ont presque eu mais un bosquet de Huorns, Noirs est plus</w:t>
      </w:r>
      <w:r>
        <w:t xml:space="preserve"> </w:t>
      </w:r>
      <w:r>
        <w:t xml:space="preserve">que de force à lutter avec un lurg d’Orques », dit une étrange voix</w:t>
      </w:r>
      <w:r>
        <w:t xml:space="preserve"> </w:t>
      </w:r>
      <w:r>
        <w:t xml:space="preserve">grave derrière eux. Une gigantesque main noueuse, se posa sur l’épaule</w:t>
      </w:r>
      <w:r>
        <w:t xml:space="preserve"> </w:t>
      </w:r>
      <w:r>
        <w:t xml:space="preserve">de chacun, d’entre eux et leur fit faire demi-tour, de sorte qu’ils</w:t>
      </w:r>
      <w:r>
        <w:t xml:space="preserve"> </w:t>
      </w:r>
      <w:r>
        <w:t xml:space="preserve">fassent face à une silhouette humanoïde haute de quatre mètres vingt,</w:t>
      </w:r>
      <w:r>
        <w:t xml:space="preserve"> </w:t>
      </w:r>
      <w:r>
        <w:t xml:space="preserve">très vigoureuse, dotée d’une écorce verte et grise, d’une tête allongée</w:t>
      </w:r>
      <w:r>
        <w:t xml:space="preserve"> </w:t>
      </w:r>
      <w:r>
        <w:t xml:space="preserve">et de presque pas de cou.</w:t>
      </w:r>
    </w:p>
    <w:p>
      <w:pPr>
        <w:pStyle w:val="BlockText"/>
      </w:pPr>
      <w:r>
        <w:t xml:space="preserve">Lorsque la créature dit « Hrum, Hoom, que faire de ces deux-là et du</w:t>
      </w:r>
      <w:r>
        <w:t xml:space="preserve"> </w:t>
      </w:r>
      <w:r>
        <w:t xml:space="preserve">petit ? Que faire ? » Vrak et Elor surent qu’il ne pouvait s’agir que</w:t>
      </w:r>
      <w:r>
        <w:t xml:space="preserve"> </w:t>
      </w:r>
      <w:r>
        <w:t xml:space="preserve">d’une chose : l’Arbre Démon des Orques, un légendaire Ent de la Forêt de</w:t>
      </w:r>
      <w:r>
        <w:t xml:space="preserve"> </w:t>
      </w:r>
      <w:r>
        <w:t xml:space="preserve">Fangorn.</w:t>
      </w:r>
    </w:p>
    <w:bookmarkStart w:id="23" w:name="crédits"/>
    <w:p>
      <w:pPr>
        <w:pStyle w:val="Titre2"/>
      </w:pPr>
      <w:r>
        <w:t xml:space="preserve">Crédits</w:t>
      </w:r>
    </w:p>
    <w:p>
      <w:pPr>
        <w:pStyle w:val="FirstParagraph"/>
      </w:pPr>
      <w:r>
        <w:rPr>
          <w:bCs/>
          <w:b/>
        </w:rPr>
        <w:t xml:space="preserve">Auteur-concepteur</w:t>
      </w:r>
      <w:r>
        <w:t xml:space="preserve"> </w:t>
      </w:r>
      <w:r>
        <w:t xml:space="preserve">: Randell E. Doty.</w:t>
      </w:r>
    </w:p>
    <w:p>
      <w:pPr>
        <w:pStyle w:val="Corpsdetexte"/>
      </w:pPr>
      <w:r>
        <w:rPr>
          <w:bCs/>
          <w:b/>
        </w:rPr>
        <w:t xml:space="preserve">Correcteur</w:t>
      </w:r>
      <w:r>
        <w:t xml:space="preserve"> </w:t>
      </w:r>
      <w:r>
        <w:t xml:space="preserve">: Coleman Charlton.</w:t>
      </w:r>
    </w:p>
    <w:p>
      <w:pPr>
        <w:pStyle w:val="Corpsdetexte"/>
      </w:pPr>
      <w:r>
        <w:rPr>
          <w:bCs/>
          <w:b/>
        </w:rPr>
        <w:t xml:space="preserve">Responsable de la série</w:t>
      </w:r>
      <w:r>
        <w:t xml:space="preserve"> </w:t>
      </w:r>
      <w:r>
        <w:t xml:space="preserve">: Peter C. Fenlon.</w:t>
      </w:r>
      <w:r>
        <w:t xml:space="preserve"> </w:t>
      </w:r>
      <w:r>
        <w:t xml:space="preserve">Illustrations : Liz Danforth.</w:t>
      </w:r>
    </w:p>
    <w:p>
      <w:pPr>
        <w:pStyle w:val="Corpsdetexte"/>
      </w:pPr>
      <w:r>
        <w:rPr>
          <w:bCs/>
          <w:b/>
        </w:rPr>
        <w:t xml:space="preserve">Plans</w:t>
      </w:r>
      <w:r>
        <w:t xml:space="preserve"> </w:t>
      </w:r>
      <w:r>
        <w:t xml:space="preserve">: Carolyn Savoy, Steve Sullivan.</w:t>
      </w:r>
    </w:p>
    <w:p>
      <w:pPr>
        <w:pStyle w:val="Corpsdetexte"/>
      </w:pPr>
      <w:r>
        <w:rPr>
          <w:bCs/>
          <w:b/>
        </w:rPr>
        <w:t xml:space="preserve">Dessin de couverture</w:t>
      </w:r>
      <w:r>
        <w:t xml:space="preserve"> </w:t>
      </w:r>
      <w:r>
        <w:t xml:space="preserve">: Angus McBride.</w:t>
      </w:r>
    </w:p>
    <w:p>
      <w:pPr>
        <w:pStyle w:val="Corpsdetexte"/>
      </w:pPr>
      <w:r>
        <w:rPr>
          <w:bCs/>
          <w:b/>
        </w:rPr>
        <w:t xml:space="preserve">Production</w:t>
      </w:r>
      <w:r>
        <w:t xml:space="preserve"> </w:t>
      </w:r>
      <w:r>
        <w:t xml:space="preserve">: Robert Bell, Coleman Charlton, Kurt</w:t>
      </w:r>
      <w:r>
        <w:t xml:space="preserve"> </w:t>
      </w:r>
      <w:r>
        <w:t xml:space="preserve">Fischer, Jessica M. Ney, John David Rucmmler. Contributions</w:t>
      </w:r>
      <w:r>
        <w:t xml:space="preserve"> </w:t>
      </w:r>
      <w:r>
        <w:t xml:space="preserve">Rédactionnelles : Terry Amthor, Kurt Fischer, Jessica Ney, Rick Britton,</w:t>
      </w:r>
      <w:r>
        <w:t xml:space="preserve"> </w:t>
      </w:r>
      <w:r>
        <w:t xml:space="preserve">John Ruemmler, Rob Bell.</w:t>
      </w:r>
    </w:p>
    <w:p>
      <w:pPr>
        <w:pStyle w:val="Corpsdetexte"/>
      </w:pPr>
      <w:r>
        <w:rPr>
          <w:bCs/>
          <w:b/>
        </w:rPr>
        <w:t xml:space="preserve">Contributions spéciales</w:t>
      </w:r>
      <w:r>
        <w:t xml:space="preserve"> </w:t>
      </w:r>
      <w:r>
        <w:t xml:space="preserve">: Terry Amthor, Deane</w:t>
      </w:r>
      <w:r>
        <w:t xml:space="preserve"> </w:t>
      </w:r>
      <w:r>
        <w:t xml:space="preserve">Begiebing, John Breckenridge, Kathleen Conner, Bill Covert, Bill Downs,</w:t>
      </w:r>
      <w:r>
        <w:t xml:space="preserve"> </w:t>
      </w:r>
      <w:r>
        <w:t xml:space="preserve">Bruce R. Neidlinger, Kurt Rasmussen, Larry Taylor, Stirling Williams,</w:t>
      </w:r>
      <w:r>
        <w:t xml:space="preserve"> </w:t>
      </w:r>
      <w:r>
        <w:t xml:space="preserve">Swink.</w:t>
      </w:r>
    </w:p>
    <w:p>
      <w:pPr>
        <w:pStyle w:val="Corpsdetexte"/>
      </w:pPr>
      <w:r>
        <w:rPr>
          <w:bCs/>
          <w:b/>
        </w:rPr>
        <w:t xml:space="preserve">Remerciements et contributions particulières</w:t>
      </w:r>
      <w:r>
        <w:t xml:space="preserve"> </w:t>
      </w:r>
      <w:r>
        <w:t xml:space="preserve">:</w:t>
      </w:r>
      <w:r>
        <w:t xml:space="preserve"> </w:t>
      </w:r>
      <w:r>
        <w:t xml:space="preserve">Dwight Hayes, Becky Hayes, Barry Edwards, William Wilson, Gavin Gossett,</w:t>
      </w:r>
      <w:r>
        <w:t xml:space="preserve"> </w:t>
      </w:r>
      <w:r>
        <w:t xml:space="preserve">Richard Clark, Joyce Broyles et un remerciement tout spécial à ma femme</w:t>
      </w:r>
      <w:r>
        <w:t xml:space="preserve"> </w:t>
      </w:r>
      <w:r>
        <w:t xml:space="preserve">Donna qui connaît l’orthographe, car visiblement pas moi.</w:t>
      </w:r>
    </w:p>
    <w:p>
      <w:pPr>
        <w:pStyle w:val="Corpsdetexte"/>
      </w:pPr>
      <w:r>
        <w:rPr>
          <w:bCs/>
          <w:b/>
        </w:rPr>
        <w:t xml:space="preserve">Titre original</w:t>
      </w:r>
      <w:r>
        <w:t xml:space="preserve"> </w:t>
      </w:r>
      <w:r>
        <w:t xml:space="preserve">:</w:t>
      </w:r>
      <w:r>
        <w:t xml:space="preserve"> </w:t>
      </w:r>
      <w:r>
        <w:rPr>
          <w:iCs/>
          <w:i/>
        </w:rPr>
        <w:t xml:space="preserve">“Ents of Fangorn”</w:t>
      </w:r>
      <w:r>
        <w:t xml:space="preserve">.</w:t>
      </w:r>
    </w:p>
    <w:p>
      <w:pPr>
        <w:pStyle w:val="Corpsdetexte"/>
      </w:pPr>
      <w:r>
        <w:rPr>
          <w:bCs/>
          <w:b/>
        </w:rPr>
        <w:t xml:space="preserve">Traduction</w:t>
      </w:r>
      <w:r>
        <w:t xml:space="preserve"> </w:t>
      </w:r>
      <w:r>
        <w:t xml:space="preserve">: NERGAL Productions.</w:t>
      </w:r>
    </w:p>
    <w:p>
      <w:pPr>
        <w:pStyle w:val="Corpsdetexte"/>
      </w:pPr>
      <w:r>
        <w:rPr>
          <w:bCs/>
          <w:b/>
        </w:rPr>
        <w:t xml:space="preserve">Correcteur-réviseur</w:t>
      </w:r>
      <w:r>
        <w:t xml:space="preserve"> </w:t>
      </w:r>
      <w:r>
        <w:t xml:space="preserve">: Thierry Betty.</w:t>
      </w:r>
    </w:p>
    <w:p>
      <w:pPr>
        <w:pStyle w:val="Corpsdetexte"/>
      </w:pPr>
      <w:r>
        <w:rPr>
          <w:bCs/>
          <w:b/>
        </w:rPr>
        <w:t xml:space="preserve">Maquette</w:t>
      </w:r>
      <w:r>
        <w:t xml:space="preserve"> </w:t>
      </w:r>
      <w:r>
        <w:t xml:space="preserve">: NERGAL Productions.</w:t>
      </w:r>
    </w:p>
    <w:bookmarkEnd w:id="23"/>
    <w:bookmarkStart w:id="30" w:name="copyright"/>
    <w:p>
      <w:pPr>
        <w:pStyle w:val="Titre2"/>
      </w:pPr>
      <w:r>
        <w:t xml:space="preserve">Copyright</w:t>
      </w:r>
    </w:p>
    <w:p>
      <w:pPr>
        <w:pStyle w:val="FirstParagraph"/>
      </w:pPr>
      <w:r>
        <w:t xml:space="preserve">Copyright © 1987 TOLKIEN ENTERPRISES, une division de ELAN</w:t>
      </w:r>
      <w:r>
        <w:t xml:space="preserve"> </w:t>
      </w:r>
      <w:r>
        <w:t xml:space="preserve">MERCHANDISING Inc., Berkeley, CA., USA.</w:t>
      </w:r>
    </w:p>
    <w:p>
      <w:pPr>
        <w:pStyle w:val="Corpsdetexte"/>
      </w:pPr>
      <w:r>
        <w:t xml:space="preserve">Les Ents de Fangorn, Bilbo le Hobbit et Le Seigneur des Anneaux,</w:t>
      </w:r>
      <w:r>
        <w:t xml:space="preserve"> </w:t>
      </w:r>
      <w:r>
        <w:t xml:space="preserve">ainsi que tous les personnages et lieux décrits dans cette aventure,</w:t>
      </w:r>
      <w:r>
        <w:t xml:space="preserve"> </w:t>
      </w:r>
      <w:r>
        <w:t xml:space="preserve">sont des marques déposées appartenant à TOLKIEN ENTERPRISES.</w:t>
      </w:r>
    </w:p>
    <w:p>
      <w:pPr>
        <w:pStyle w:val="Corpsdetexte"/>
      </w:pPr>
      <w:r>
        <w:rPr>
          <w:bCs/>
          <w:b/>
        </w:rPr>
        <w:t xml:space="preserve">Créé par</w:t>
      </w:r>
      <w:r>
        <w:t xml:space="preserve"> </w:t>
      </w:r>
      <w:r>
        <w:t xml:space="preserve">: IRON CROWN ENTERPRISES Inc.</w:t>
      </w:r>
    </w:p>
    <w:p>
      <w:pPr>
        <w:pStyle w:val="Corpsdetexte"/>
      </w:pPr>
      <w:r>
        <w:rPr>
          <w:bCs/>
          <w:b/>
        </w:rPr>
        <w:t xml:space="preserve">Produit et distribué sur le marché français par</w:t>
      </w:r>
      <w:r>
        <w:t xml:space="preserve"> </w:t>
      </w:r>
      <w:r>
        <w:t xml:space="preserve">:</w:t>
      </w:r>
      <w:r>
        <w:t xml:space="preserve"> </w:t>
      </w:r>
      <w:r>
        <w:t xml:space="preserve">HEXAGONAL, 8 Galerie Montmartre, 75002 Paris.</w:t>
      </w:r>
    </w:p>
    <w:p>
      <w:pPr>
        <w:pStyle w:val="Figure"/>
      </w:pPr>
      <w:r>
        <w:drawing>
          <wp:inline>
            <wp:extent cx="5943600" cy="3978377"/>
            <wp:effectExtent b="0" l="0" r="0" t="0"/>
            <wp:docPr descr="" title="" id="25" name="Picture"/>
            <a:graphic>
              <a:graphicData uri="http://schemas.openxmlformats.org/drawingml/2006/picture">
                <pic:pic>
                  <pic:nvPicPr>
                    <pic:cNvPr descr="images/page-01.png" id="26" name="Picture"/>
                    <pic:cNvPicPr>
                      <a:picLocks noChangeArrowheads="1"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78377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gure"/>
      </w:pPr>
      <w:r>
        <w:drawing>
          <wp:inline>
            <wp:extent cx="5943600" cy="3978377"/>
            <wp:effectExtent b="0" l="0" r="0" t="0"/>
            <wp:docPr descr="" title="" id="28" name="Picture"/>
            <a:graphic>
              <a:graphicData uri="http://schemas.openxmlformats.org/drawingml/2006/picture">
                <pic:pic>
                  <pic:nvPicPr>
                    <pic:cNvPr descr="images/page-59.png" id="29" name="Picture"/>
                    <pic:cNvPicPr>
                      <a:picLocks noChangeArrowheads="1"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78377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30"/>
    <w:bookmarkEnd w:id="31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Relationship Type="http://schemas.openxmlformats.org/officeDocument/2006/relationships/image" Id="rId24" Target="media/rId24.png" /><Relationship Type="http://schemas.openxmlformats.org/officeDocument/2006/relationships/image" Id="rId27" Target="media/rId27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 · Les Ents de Fangorn</dc:title>
  <dc:creator/>
  <dc:language/>
  <cp:keywords/>
  <dcterms:created xsi:type="dcterms:W3CDTF">2023-11-29T05:06:01Z</dcterms:created>
  <dcterms:modified xsi:type="dcterms:W3CDTF">2023-11-29T05:06:01Z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